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C27B03" w:rsidRDefault="00C27B03" w:rsidP="00C92DD8"/>
    <w:p w:rsidR="00C27B03" w:rsidRDefault="00C27B03" w:rsidP="00C92DD8"/>
    <w:p w:rsidR="00C27B03" w:rsidRDefault="00C27B03" w:rsidP="00C92DD8"/>
    <w:p w:rsidR="00C27B03" w:rsidRDefault="00C27B03" w:rsidP="00C92DD8"/>
    <w:p w:rsidR="00C27B03" w:rsidRPr="00AB66FC" w:rsidRDefault="00C27B03" w:rsidP="00C92DD8"/>
    <w:p w:rsidR="006A3710" w:rsidRPr="00AB66FC" w:rsidRDefault="006A3710" w:rsidP="00C92DD8"/>
    <w:p w:rsidR="006A3710" w:rsidRPr="00AB66FC" w:rsidRDefault="006A3710" w:rsidP="00C92DD8"/>
    <w:p w:rsidR="006A3710" w:rsidRPr="00AB66FC" w:rsidRDefault="006A3710" w:rsidP="00C92DD8"/>
    <w:p w:rsidR="006A3710" w:rsidRPr="00AB66FC" w:rsidRDefault="006F23EC" w:rsidP="00C92DD8">
      <w:pPr>
        <w:jc w:val="center"/>
      </w:pPr>
      <w:r w:rsidRPr="00AB66FC">
        <w:t>The Relationship Between Behavior and Development</w:t>
      </w:r>
    </w:p>
    <w:p w:rsidR="00CB5B41" w:rsidRPr="00AB66FC" w:rsidRDefault="006F23EC" w:rsidP="00C92DD8">
      <w:pPr>
        <w:jc w:val="center"/>
      </w:pPr>
      <w:r w:rsidRPr="00AB66FC">
        <w:t xml:space="preserve">Student’s </w:t>
      </w:r>
      <w:r w:rsidR="00CB5B41" w:rsidRPr="00AB66FC">
        <w:t>Name</w:t>
      </w:r>
    </w:p>
    <w:p w:rsidR="00CB5B41" w:rsidRPr="00AB66FC" w:rsidRDefault="00CB5B41" w:rsidP="00C92DD8">
      <w:pPr>
        <w:jc w:val="center"/>
      </w:pPr>
      <w:r w:rsidRPr="00AB66FC">
        <w:t>Academic Institution</w:t>
      </w:r>
    </w:p>
    <w:p w:rsidR="006A3710" w:rsidRPr="00AB66FC" w:rsidRDefault="006F23EC" w:rsidP="00C92DD8">
      <w:pPr>
        <w:jc w:val="center"/>
      </w:pPr>
      <w:r w:rsidRPr="00AB66FC">
        <w:t>Date</w:t>
      </w:r>
    </w:p>
    <w:p w:rsidR="006A3710" w:rsidRPr="00AB66FC" w:rsidRDefault="006A3710" w:rsidP="00C92DD8">
      <w:pPr>
        <w:jc w:val="center"/>
      </w:pPr>
    </w:p>
    <w:p w:rsidR="006A3710" w:rsidRPr="00AB66FC" w:rsidRDefault="006A3710" w:rsidP="00C92DD8">
      <w:pPr>
        <w:jc w:val="center"/>
      </w:pPr>
    </w:p>
    <w:p w:rsidR="00CB5B41" w:rsidRPr="00AB66FC" w:rsidRDefault="00CB5B41" w:rsidP="00C92DD8">
      <w:pPr>
        <w:jc w:val="center"/>
      </w:pPr>
    </w:p>
    <w:p w:rsidR="00CB5B41" w:rsidRPr="00AB66FC" w:rsidRDefault="00CB5B41" w:rsidP="00C92DD8">
      <w:pPr>
        <w:jc w:val="center"/>
      </w:pPr>
    </w:p>
    <w:p w:rsidR="00CB5B41" w:rsidRPr="00AB66FC" w:rsidRDefault="00CB5B41" w:rsidP="00C92DD8"/>
    <w:p w:rsidR="006F23EC" w:rsidRPr="00AB66FC" w:rsidRDefault="006F23EC" w:rsidP="00C92DD8"/>
    <w:p w:rsidR="00CB5B41" w:rsidRPr="00AB66FC" w:rsidRDefault="00CB5B41" w:rsidP="00C92DD8"/>
    <w:p w:rsidR="00CB5B41" w:rsidRPr="00AB66FC" w:rsidRDefault="00CB5B41" w:rsidP="00C92DD8"/>
    <w:p w:rsidR="00CB5B41" w:rsidRPr="00AB66FC" w:rsidRDefault="00CB5B41" w:rsidP="00C92DD8"/>
    <w:p w:rsidR="00F63AEE" w:rsidRDefault="00F63AEE" w:rsidP="00DE1500">
      <w:pPr>
        <w:rPr>
          <w:b/>
          <w:bCs/>
        </w:rPr>
      </w:pPr>
    </w:p>
    <w:p w:rsidR="00AB66FC" w:rsidRPr="00DE1500" w:rsidRDefault="00AB66FC" w:rsidP="00AB66FC">
      <w:pPr>
        <w:jc w:val="center"/>
      </w:pPr>
      <w:r w:rsidRPr="00DE1500">
        <w:lastRenderedPageBreak/>
        <w:t>The Relationship Between Behavior and Development</w:t>
      </w:r>
    </w:p>
    <w:p w:rsidR="004D6A5D" w:rsidRDefault="00750D8B" w:rsidP="00AB66FC">
      <w:pPr>
        <w:ind w:firstLine="720"/>
      </w:pPr>
      <w:r w:rsidRPr="00AB66FC">
        <w:t xml:space="preserve">In modern psychology, learning and development are important topics. </w:t>
      </w:r>
      <w:r w:rsidR="00210EF7" w:rsidRPr="00AB66FC">
        <w:t xml:space="preserve">To understand them, one ought to understand the influence of behavior </w:t>
      </w:r>
      <w:r w:rsidR="00C3666A" w:rsidRPr="00AB66FC">
        <w:t xml:space="preserve">on learning. </w:t>
      </w:r>
      <w:r w:rsidR="00C27B03">
        <w:t xml:space="preserve">Classical and instrumental </w:t>
      </w:r>
      <w:r w:rsidR="009A3E49" w:rsidRPr="00AB66FC">
        <w:t>conditioning in psychology better explain</w:t>
      </w:r>
      <w:r w:rsidR="00F938E5" w:rsidRPr="00AB66FC">
        <w:t>s</w:t>
      </w:r>
      <w:r w:rsidR="009A3E49" w:rsidRPr="00AB66FC">
        <w:t xml:space="preserve"> the changes in behavior. </w:t>
      </w:r>
      <w:r w:rsidR="00335AA5" w:rsidRPr="00AB66FC">
        <w:t xml:space="preserve">The relationship </w:t>
      </w:r>
      <w:r w:rsidR="00773530" w:rsidRPr="00AB66FC">
        <w:t>between behavior and development is essential as it helps us under</w:t>
      </w:r>
      <w:r w:rsidR="00AE7DB2" w:rsidRPr="00AB66FC">
        <w:t xml:space="preserve">stand learning. </w:t>
      </w:r>
      <w:r w:rsidR="00833AEB" w:rsidRPr="00AB66FC">
        <w:t>Learning can be measured in various ways</w:t>
      </w:r>
      <w:r w:rsidR="00F938E5" w:rsidRPr="00AB66FC">
        <w:t>, for instance,</w:t>
      </w:r>
      <w:r w:rsidR="00833AEB" w:rsidRPr="00AB66FC">
        <w:t xml:space="preserve"> achievement scores and grades.</w:t>
      </w:r>
      <w:r w:rsidR="00FF7151" w:rsidRPr="00AB66FC">
        <w:t xml:space="preserve"> Grades are more strongly linked to multiple cognitive factors such as social behavio</w:t>
      </w:r>
      <w:r w:rsidR="00F938E5" w:rsidRPr="00AB66FC">
        <w:t>u</w:t>
      </w:r>
      <w:r w:rsidR="00FF7151" w:rsidRPr="00AB66FC">
        <w:t xml:space="preserve">rs than achievement tests </w:t>
      </w:r>
      <w:r w:rsidR="008A5926" w:rsidRPr="00AB66FC">
        <w:t>(</w:t>
      </w:r>
      <w:r w:rsidR="008A5926" w:rsidRPr="00AB66FC">
        <w:rPr>
          <w:color w:val="222222"/>
          <w:shd w:val="clear" w:color="auto" w:fill="FFFFFF"/>
        </w:rPr>
        <w:t>Hagger &amp; Hamilton, 2019</w:t>
      </w:r>
      <w:r w:rsidR="008A5926" w:rsidRPr="00AB66FC">
        <w:t>)</w:t>
      </w:r>
      <w:r w:rsidR="00FF7151" w:rsidRPr="00AB66FC">
        <w:t xml:space="preserve">. </w:t>
      </w:r>
      <w:r w:rsidR="00347139" w:rsidRPr="00AB66FC">
        <w:t>Social behavio</w:t>
      </w:r>
      <w:r w:rsidR="00F938E5" w:rsidRPr="00AB66FC">
        <w:t>u</w:t>
      </w:r>
      <w:r w:rsidR="00347139" w:rsidRPr="00AB66FC">
        <w:t>rs</w:t>
      </w:r>
      <w:r w:rsidR="00B13405" w:rsidRPr="00AB66FC">
        <w:t>are indirect predictors</w:t>
      </w:r>
      <w:r w:rsidR="00F938E5" w:rsidRPr="00AB66FC">
        <w:t>;</w:t>
      </w:r>
      <w:r w:rsidR="00B13405" w:rsidRPr="00AB66FC">
        <w:t xml:space="preserve"> however, they can be used to predict the future a</w:t>
      </w:r>
      <w:r w:rsidR="00F923B5" w:rsidRPr="00AB66FC">
        <w:t>cademic success of children</w:t>
      </w:r>
      <w:r w:rsidR="00B13405" w:rsidRPr="00AB66FC">
        <w:t xml:space="preserve"> (</w:t>
      </w:r>
      <w:r w:rsidR="00C525CA" w:rsidRPr="00AB66FC">
        <w:rPr>
          <w:color w:val="222222"/>
          <w:shd w:val="clear" w:color="auto" w:fill="FFFFFF"/>
        </w:rPr>
        <w:t>Martinez, Mcmahon, Coker&amp; Keys, 2016)</w:t>
      </w:r>
      <w:r w:rsidR="00B13405" w:rsidRPr="00AB66FC">
        <w:t xml:space="preserve">. </w:t>
      </w:r>
      <w:r w:rsidR="007B58C1" w:rsidRPr="00AB66FC">
        <w:t>According to (</w:t>
      </w:r>
      <w:r w:rsidR="00F7380A" w:rsidRPr="00AB66FC">
        <w:rPr>
          <w:color w:val="222222"/>
          <w:shd w:val="clear" w:color="auto" w:fill="FFFFFF"/>
        </w:rPr>
        <w:t>Hagger &amp; Hamilton, 2019</w:t>
      </w:r>
      <w:r w:rsidR="007B58C1" w:rsidRPr="00AB66FC">
        <w:t>)</w:t>
      </w:r>
      <w:r w:rsidR="00AB66FC" w:rsidRPr="00AB66FC">
        <w:t>,</w:t>
      </w:r>
      <w:r w:rsidR="007B58C1" w:rsidRPr="00AB66FC">
        <w:t xml:space="preserve"> social behavior influence</w:t>
      </w:r>
      <w:r w:rsidR="00AB66FC" w:rsidRPr="00AB66FC">
        <w:t>s</w:t>
      </w:r>
      <w:r w:rsidR="007B58C1" w:rsidRPr="00AB66FC">
        <w:t xml:space="preserve"> the social medium of learning. </w:t>
      </w:r>
      <w:r w:rsidR="00202434" w:rsidRPr="00AB66FC">
        <w:t>DeVries, Rathman, and Gebhardt (2018</w:t>
      </w:r>
      <w:r w:rsidR="007B58C1" w:rsidRPr="00AB66FC">
        <w:t xml:space="preserve">) enlist social </w:t>
      </w:r>
      <w:r w:rsidR="00147B6B" w:rsidRPr="00AB66FC">
        <w:t>behaviors</w:t>
      </w:r>
      <w:r w:rsidR="007B58C1" w:rsidRPr="00AB66FC">
        <w:t xml:space="preserve"> as an essential noncognitive factor that predict</w:t>
      </w:r>
      <w:r w:rsidR="00840415">
        <w:t>s</w:t>
      </w:r>
      <w:r w:rsidR="007B58C1" w:rsidRPr="00AB66FC">
        <w:t xml:space="preserve"> and affect success beyond school. </w:t>
      </w:r>
      <w:r w:rsidR="00F7380A" w:rsidRPr="00AB66FC">
        <w:rPr>
          <w:color w:val="222222"/>
          <w:shd w:val="clear" w:color="auto" w:fill="FFFFFF"/>
        </w:rPr>
        <w:t>Tunmerand Hoover (2017)</w:t>
      </w:r>
      <w:r w:rsidR="00534DFF" w:rsidRPr="00AB66FC">
        <w:t xml:space="preserve"> link peer problems and prosocial behavior to learning and academic achievement.</w:t>
      </w:r>
    </w:p>
    <w:p w:rsidR="004D2682" w:rsidRPr="00AB66FC" w:rsidRDefault="004D2682" w:rsidP="004D2682">
      <w:pPr>
        <w:ind w:firstLine="720"/>
      </w:pPr>
      <w:r w:rsidRPr="00AB66FC">
        <w:t>Classical conditioning enables us to understand how our responses in particular situations are attached to others. For instance, a smell can remind us of the events and activities that previously happened. A scent can evoke feelings that a person had at a certain period. Classical conditioning helps us understand how we develop emotional responses to events, reaction</w:t>
      </w:r>
      <w:r w:rsidR="00840415">
        <w:t>s</w:t>
      </w:r>
      <w:r w:rsidRPr="00AB66FC">
        <w:t xml:space="preserve"> and people. New events may bring old responses as these events become connect</w:t>
      </w:r>
      <w:r w:rsidR="00840415">
        <w:t>,</w:t>
      </w:r>
      <w:r w:rsidRPr="00AB66FC">
        <w:t xml:space="preserve"> thus forming an attachment. Classical conditioning reactions are involuntary; therefore, it cannot be suppressed or controlled by only the will power. Although these </w:t>
      </w:r>
      <w:r w:rsidR="00E96432" w:rsidRPr="00AB66FC">
        <w:t>behaviors</w:t>
      </w:r>
      <w:r w:rsidRPr="00AB66FC">
        <w:t xml:space="preserve"> can be controlled, urges created by them can be challenging to suppress. Instrumental conditioning, on the other hand, is the procedure that reinforcements are provided contingent upon response. Instrumental conditioning, punishments or reinforcements can influence the probability that a particular behavior will </w:t>
      </w:r>
      <w:r w:rsidRPr="00AB66FC">
        <w:lastRenderedPageBreak/>
        <w:t xml:space="preserve">happen again in </w:t>
      </w:r>
      <w:r w:rsidR="00840415">
        <w:t xml:space="preserve">the </w:t>
      </w:r>
      <w:r w:rsidRPr="00AB66FC">
        <w:t>future. Rewarding students with praise</w:t>
      </w:r>
      <w:r w:rsidR="00840415">
        <w:t>, whenever they answer a question in class,</w:t>
      </w:r>
      <w:r w:rsidRPr="00AB66FC">
        <w:t xml:space="preserve"> increases theirlikelihood of answering again in </w:t>
      </w:r>
      <w:r w:rsidR="00840415">
        <w:t xml:space="preserve">the </w:t>
      </w:r>
      <w:r w:rsidRPr="00AB66FC">
        <w:t xml:space="preserve">future. </w:t>
      </w:r>
      <w:r>
        <w:t xml:space="preserve">For instance, in the observed classroom, the teacher asks students questions. Some of the students wrongly answer the question, the teacher </w:t>
      </w:r>
      <w:r w:rsidR="00C96E8E">
        <w:t xml:space="preserve">praises them for trying and proceeds to give the right answer and explain to them how the answer came about. </w:t>
      </w:r>
      <w:r w:rsidR="00D17D0F">
        <w:t xml:space="preserve">The same reprimanding can influence </w:t>
      </w:r>
      <w:r w:rsidR="00840415">
        <w:t xml:space="preserve">a </w:t>
      </w:r>
      <w:r w:rsidR="00D17D0F">
        <w:t xml:space="preserve">change of behavior. </w:t>
      </w:r>
      <w:r w:rsidR="00DA202E">
        <w:t xml:space="preserve">In my observed class, Pedro and a group of other students come to class late. </w:t>
      </w:r>
      <w:r w:rsidR="00A20F25">
        <w:t xml:space="preserve">The teachers </w:t>
      </w:r>
      <w:r w:rsidR="00161614">
        <w:t>ask</w:t>
      </w:r>
      <w:r w:rsidR="00A20F25">
        <w:t xml:space="preserve"> them to remove them and </w:t>
      </w:r>
      <w:r w:rsidR="00D87887">
        <w:t>reprimands</w:t>
      </w:r>
      <w:r w:rsidR="00A20F25">
        <w:t xml:space="preserve"> Pedro for taking out his phone in class. </w:t>
      </w:r>
    </w:p>
    <w:p w:rsidR="004D2682" w:rsidRPr="00AB66FC" w:rsidRDefault="004D2682" w:rsidP="00AB66FC">
      <w:pPr>
        <w:ind w:firstLine="720"/>
      </w:pPr>
    </w:p>
    <w:p w:rsidR="003B382E" w:rsidRPr="00AB66FC" w:rsidRDefault="003B382E" w:rsidP="00C92DD8">
      <w:r w:rsidRPr="00AB66FC">
        <w:tab/>
      </w:r>
    </w:p>
    <w:p w:rsidR="000D35F1" w:rsidRPr="00AB66FC" w:rsidRDefault="002472B5" w:rsidP="00C92DD8">
      <w:r w:rsidRPr="00AB66FC">
        <w:tab/>
      </w:r>
      <w:r w:rsidR="0077123E" w:rsidRPr="00AB66FC">
        <w:t>Student</w:t>
      </w:r>
      <w:r w:rsidR="00840415">
        <w:t>s</w:t>
      </w:r>
      <w:r w:rsidRPr="00AB66FC">
        <w:t xml:space="preserve"> often have different experienced in school based on their temperament.</w:t>
      </w:r>
      <w:r w:rsidR="00BF61EE" w:rsidRPr="00AB66FC">
        <w:t>De Ridder and Lensvelt-Mulder (2018)</w:t>
      </w:r>
      <w:r w:rsidR="007761F9" w:rsidRPr="00AB66FC">
        <w:t xml:space="preserve"> asserts that </w:t>
      </w:r>
      <w:r w:rsidR="00BF61EE" w:rsidRPr="00AB66FC">
        <w:t>students</w:t>
      </w:r>
      <w:r w:rsidR="00C11C81" w:rsidRPr="00AB66FC">
        <w:t xml:space="preserve"> with low self-control display poorer working habits as compared to children with higher self</w:t>
      </w:r>
      <w:r w:rsidR="00A4068C" w:rsidRPr="00AB66FC">
        <w:t xml:space="preserve">-control. </w:t>
      </w:r>
      <w:r w:rsidR="009D2DB5" w:rsidRPr="00AB66FC">
        <w:t>Therefore,</w:t>
      </w:r>
      <w:r w:rsidR="00A4068C" w:rsidRPr="00AB66FC">
        <w:t xml:space="preserve"> as a result of these factors, research by </w:t>
      </w:r>
      <w:r w:rsidR="00B50ADA" w:rsidRPr="00AB66FC">
        <w:t>(</w:t>
      </w:r>
      <w:r w:rsidR="00B50ADA" w:rsidRPr="00AB66FC">
        <w:rPr>
          <w:color w:val="222222"/>
          <w:shd w:val="clear" w:color="auto" w:fill="FFFFFF"/>
        </w:rPr>
        <w:t>Hagger &amp; Hamilton, 2019</w:t>
      </w:r>
      <w:r w:rsidR="00A4068C" w:rsidRPr="00AB66FC">
        <w:t xml:space="preserve">) identified self-discipline to be a better predictor of learning and academic performance that intellectual quotient. </w:t>
      </w:r>
      <w:r w:rsidR="009D2DB5" w:rsidRPr="00AB66FC">
        <w:t xml:space="preserve">The relationship between behavior and learning is a long-acknowledged phenomenon. </w:t>
      </w:r>
      <w:r w:rsidR="00263108" w:rsidRPr="00AB66FC">
        <w:rPr>
          <w:color w:val="222222"/>
          <w:shd w:val="clear" w:color="auto" w:fill="FFFFFF"/>
        </w:rPr>
        <w:t>Tunmer&amp;</w:t>
      </w:r>
      <w:r w:rsidR="00161614" w:rsidRPr="00AB66FC">
        <w:rPr>
          <w:color w:val="222222"/>
          <w:shd w:val="clear" w:color="auto" w:fill="FFFFFF"/>
        </w:rPr>
        <w:t>Hoover (</w:t>
      </w:r>
      <w:r w:rsidR="00263108" w:rsidRPr="00AB66FC">
        <w:rPr>
          <w:color w:val="222222"/>
          <w:shd w:val="clear" w:color="auto" w:fill="FFFFFF"/>
        </w:rPr>
        <w:t>2017</w:t>
      </w:r>
      <w:r w:rsidR="00FD6804" w:rsidRPr="00AB66FC">
        <w:t>) associate</w:t>
      </w:r>
      <w:r w:rsidR="00F938E5" w:rsidRPr="00AB66FC">
        <w:t>s</w:t>
      </w:r>
      <w:r w:rsidR="00FD6804" w:rsidRPr="00AB66FC">
        <w:t xml:space="preserve"> poor academic performance to persistence, seriousness and frequency of delinquent activity. </w:t>
      </w:r>
      <w:r w:rsidR="00A01632" w:rsidRPr="00AB66FC">
        <w:t>A study conducted by (</w:t>
      </w:r>
      <w:r w:rsidR="00765378" w:rsidRPr="00AB66FC">
        <w:t>McLafferty et al., 2017</w:t>
      </w:r>
      <w:r w:rsidR="00A01632" w:rsidRPr="00AB66FC">
        <w:t>) revealed that those with low academic performance had significantly greater behavio</w:t>
      </w:r>
      <w:r w:rsidR="00F938E5" w:rsidRPr="00AB66FC">
        <w:t>u</w:t>
      </w:r>
      <w:r w:rsidR="00A01632" w:rsidRPr="00AB66FC">
        <w:t xml:space="preserve">ral, social and emotional difficulties. </w:t>
      </w:r>
      <w:r w:rsidR="004B407B" w:rsidRPr="00AB66FC">
        <w:t>Whereas this is evident in schools and classrooms, educator continue</w:t>
      </w:r>
      <w:r w:rsidR="00F938E5" w:rsidRPr="00AB66FC">
        <w:t>s</w:t>
      </w:r>
      <w:r w:rsidR="004B407B" w:rsidRPr="00AB66FC">
        <w:t xml:space="preserve"> to be rigorous in academic instruction without solving the challenges and barriers that children have to learn.</w:t>
      </w:r>
    </w:p>
    <w:p w:rsidR="00D7752B" w:rsidRPr="00AB66FC" w:rsidRDefault="00D7752B" w:rsidP="00AB66FC">
      <w:pPr>
        <w:jc w:val="center"/>
        <w:rPr>
          <w:b/>
          <w:bCs/>
        </w:rPr>
      </w:pPr>
      <w:r w:rsidRPr="00AB66FC">
        <w:rPr>
          <w:b/>
          <w:bCs/>
        </w:rPr>
        <w:t xml:space="preserve">The </w:t>
      </w:r>
      <w:r w:rsidR="00AB66FC" w:rsidRPr="00AB66FC">
        <w:rPr>
          <w:b/>
          <w:bCs/>
        </w:rPr>
        <w:t>Role of the Environment in Learning</w:t>
      </w:r>
    </w:p>
    <w:p w:rsidR="000D35F1" w:rsidRDefault="00C94678" w:rsidP="00C92DD8">
      <w:r w:rsidRPr="00AB66FC">
        <w:tab/>
      </w:r>
      <w:r w:rsidR="00E83BED" w:rsidRPr="00AB66FC">
        <w:t>Student</w:t>
      </w:r>
      <w:r w:rsidR="00F938E5" w:rsidRPr="00AB66FC">
        <w:t>s often</w:t>
      </w:r>
      <w:r w:rsidR="005C7C6B" w:rsidRPr="00AB66FC">
        <w:t xml:space="preserve">spend a large amount of their time in schools and classrooms. </w:t>
      </w:r>
      <w:r w:rsidR="0081052E" w:rsidRPr="00AB66FC">
        <w:t xml:space="preserve">This is where they learn the necessary skills that will help them survive and achieve success in the </w:t>
      </w:r>
      <w:r w:rsidR="0081052E" w:rsidRPr="00AB66FC">
        <w:lastRenderedPageBreak/>
        <w:t xml:space="preserve">global society. Learning helps children gain an understanding of their place as well as develop skills needed to achieve personal goals. </w:t>
      </w:r>
      <w:r w:rsidR="00F53F4D" w:rsidRPr="00AB66FC">
        <w:t xml:space="preserve">As classrooms play a crucial role in </w:t>
      </w:r>
      <w:r w:rsidR="00F938E5" w:rsidRPr="00AB66FC">
        <w:t xml:space="preserve">student </w:t>
      </w:r>
      <w:r w:rsidR="00F53F4D" w:rsidRPr="00AB66FC">
        <w:t xml:space="preserve">development, it is essential to understand how </w:t>
      </w:r>
      <w:r w:rsidR="00A31FD9" w:rsidRPr="00AB66FC">
        <w:t>these environments</w:t>
      </w:r>
      <w:r w:rsidR="00F53F4D" w:rsidRPr="00AB66FC">
        <w:t xml:space="preserve"> can be modified </w:t>
      </w:r>
      <w:r w:rsidR="00C86D5F" w:rsidRPr="00AB66FC">
        <w:t>to achieve maximum outcome</w:t>
      </w:r>
      <w:r w:rsidR="00840415">
        <w:t>s</w:t>
      </w:r>
      <w:r w:rsidR="00C86D5F" w:rsidRPr="00AB66FC">
        <w:t>.</w:t>
      </w:r>
      <w:r w:rsidR="00A31FD9" w:rsidRPr="00AB66FC">
        <w:t>It is</w:t>
      </w:r>
      <w:r w:rsidR="00840415">
        <w:t>,</w:t>
      </w:r>
      <w:r w:rsidR="00A31FD9" w:rsidRPr="00AB66FC">
        <w:t xml:space="preserve"> therefore</w:t>
      </w:r>
      <w:r w:rsidR="00840415">
        <w:t>,</w:t>
      </w:r>
      <w:r w:rsidR="00F938E5" w:rsidRPr="00AB66FC">
        <w:t>essential</w:t>
      </w:r>
      <w:r w:rsidR="00A31FD9" w:rsidRPr="00AB66FC">
        <w:t xml:space="preserve"> to make the learning environment one that fosters and enhances children</w:t>
      </w:r>
      <w:r w:rsidR="00840415">
        <w:t>'s</w:t>
      </w:r>
      <w:r w:rsidR="00A31FD9" w:rsidRPr="00AB66FC">
        <w:t xml:space="preserve"> development. </w:t>
      </w:r>
      <w:r w:rsidR="00755FD7" w:rsidRPr="00AB66FC">
        <w:t>However, if classrooms are not handled appropriately</w:t>
      </w:r>
      <w:r w:rsidR="00F938E5" w:rsidRPr="00AB66FC">
        <w:t>,</w:t>
      </w:r>
      <w:r w:rsidR="00755FD7" w:rsidRPr="00AB66FC">
        <w:t xml:space="preserve"> they may be set up in a way that does not promote positive learning. </w:t>
      </w:r>
      <w:r w:rsidR="0005407D" w:rsidRPr="00AB66FC">
        <w:t xml:space="preserve">The classroom environment can be affected by various aspects such as physical elements </w:t>
      </w:r>
      <w:r w:rsidR="00840415">
        <w:t>that</w:t>
      </w:r>
      <w:r w:rsidR="0005407D" w:rsidRPr="00AB66FC">
        <w:t xml:space="preserve"> entail </w:t>
      </w:r>
      <w:r w:rsidR="00131BE6" w:rsidRPr="00AB66FC">
        <w:t>physical arrangement, and wall art.</w:t>
      </w:r>
      <w:r w:rsidR="00A64083" w:rsidRPr="00AB66FC">
        <w:t xml:space="preserve"> Other </w:t>
      </w:r>
      <w:r w:rsidR="00F938E5" w:rsidRPr="00AB66FC">
        <w:t>factor</w:t>
      </w:r>
      <w:r w:rsidR="00A64083" w:rsidRPr="00AB66FC">
        <w:t xml:space="preserve">s such as rules, sounds and energy within the room. </w:t>
      </w:r>
      <w:r w:rsidR="00650D57" w:rsidRPr="00AB66FC">
        <w:t xml:space="preserve">These elements affect student focus and achievement in the classroom. </w:t>
      </w:r>
      <w:r w:rsidR="00B872D4" w:rsidRPr="00AB66FC">
        <w:t xml:space="preserve">These elements can also influence </w:t>
      </w:r>
      <w:r w:rsidR="009647D1" w:rsidRPr="00AB66FC">
        <w:t>educators’</w:t>
      </w:r>
      <w:r w:rsidR="00B872D4" w:rsidRPr="00AB66FC">
        <w:t xml:space="preserve"> attitudes in class</w:t>
      </w:r>
      <w:r w:rsidR="00F938E5" w:rsidRPr="00AB66FC">
        <w:t xml:space="preserve"> h</w:t>
      </w:r>
      <w:r w:rsidR="00B872D4" w:rsidRPr="00AB66FC">
        <w:t xml:space="preserve">ow teachers organize their </w:t>
      </w:r>
      <w:r w:rsidR="00C8089D" w:rsidRPr="00AB66FC">
        <w:t>classroom influences their control over the students.</w:t>
      </w:r>
      <w:r w:rsidR="009647D1" w:rsidRPr="00AB66FC">
        <w:t xml:space="preserve"> If educators are unmotivated, their will be a direct effect felt on the students. </w:t>
      </w:r>
      <w:r w:rsidR="008C6FD8" w:rsidRPr="00AB66FC">
        <w:t>Similarly, if a teacher is motivated and displays a positive attitude</w:t>
      </w:r>
      <w:r w:rsidR="00F938E5" w:rsidRPr="00AB66FC">
        <w:t>,</w:t>
      </w:r>
      <w:r w:rsidR="008C6FD8" w:rsidRPr="00AB66FC">
        <w:t xml:space="preserve"> then a positive impact will be fel</w:t>
      </w:r>
      <w:r w:rsidR="00F40FAF" w:rsidRPr="00AB66FC">
        <w:t xml:space="preserve">t. </w:t>
      </w:r>
      <w:r w:rsidR="00166EA5" w:rsidRPr="00AB66FC">
        <w:t>It is</w:t>
      </w:r>
      <w:r w:rsidR="00F938E5" w:rsidRPr="00AB66FC">
        <w:t>,</w:t>
      </w:r>
      <w:r w:rsidR="00166EA5" w:rsidRPr="00AB66FC">
        <w:t xml:space="preserve"> therefore, important for an educator to identify this cause and effect to understand how they can better arrange the classrooms to create a positive learning environment.</w:t>
      </w:r>
    </w:p>
    <w:p w:rsidR="0052781D" w:rsidRPr="00AB66FC" w:rsidRDefault="0052781D" w:rsidP="00C92DD8">
      <w:r>
        <w:tab/>
        <w:t xml:space="preserve">Seating arrangements have a </w:t>
      </w:r>
      <w:r w:rsidR="00840415">
        <w:t>significan</w:t>
      </w:r>
      <w:r>
        <w:t xml:space="preserve">t influence on the learning process. Students that often occupy the front seats tend to be more attentive than those at the of the class. </w:t>
      </w:r>
      <w:r w:rsidR="00210515">
        <w:t>Those at the from generally answer questions asked in class than those in the back</w:t>
      </w:r>
      <w:r w:rsidR="00840415">
        <w:t>,</w:t>
      </w:r>
      <w:r w:rsidR="00210515">
        <w:t xml:space="preserve"> and that </w:t>
      </w:r>
      <w:r w:rsidR="00840415">
        <w:t>influences</w:t>
      </w:r>
      <w:r w:rsidR="00210515">
        <w:t xml:space="preserve"> the overall performance of the students. I think that is why in the observed classroom, the team selected those </w:t>
      </w:r>
      <w:r w:rsidR="00392F80">
        <w:t xml:space="preserve">who performed poorly and placed them at the front desks while those who performed better at the back. This strategy was to increase the attentiveness of those who performed poorly. </w:t>
      </w:r>
      <w:r w:rsidR="00093886">
        <w:t>Classroom arrangement symbolizes student personality</w:t>
      </w:r>
      <w:r w:rsidR="00840415">
        <w:t>. F</w:t>
      </w:r>
      <w:r w:rsidR="00093886">
        <w:t>ocused students often tend to occupy the front rows while those more casual ones prefer back seats</w:t>
      </w:r>
      <w:r w:rsidR="004725C2">
        <w:t xml:space="preserve"> to avoid being </w:t>
      </w:r>
      <w:r w:rsidR="004725C2">
        <w:lastRenderedPageBreak/>
        <w:t xml:space="preserve">noticed by teachers. </w:t>
      </w:r>
      <w:r w:rsidR="00A4002B">
        <w:t>The system of seating arrangement can</w:t>
      </w:r>
      <w:r w:rsidR="00840415">
        <w:t>, therefore,</w:t>
      </w:r>
      <w:r w:rsidR="00A4002B">
        <w:t xml:space="preserve"> result in a decline of student attention and concentration. </w:t>
      </w:r>
    </w:p>
    <w:p w:rsidR="000B0A07" w:rsidRDefault="00141F19" w:rsidP="00C92DD8">
      <w:r w:rsidRPr="00AB66FC">
        <w:tab/>
      </w:r>
      <w:r w:rsidR="000B0A07">
        <w:t xml:space="preserve">Many schools implement a seating arrangement where desks are aligned in rows. </w:t>
      </w:r>
      <w:r w:rsidR="009A39E6" w:rsidRPr="00AB66FC">
        <w:t xml:space="preserve">This system of </w:t>
      </w:r>
      <w:r w:rsidR="000B0A07">
        <w:t xml:space="preserve">seating </w:t>
      </w:r>
      <w:r w:rsidR="009A39E6" w:rsidRPr="00AB66FC">
        <w:t xml:space="preserve">arrangement if not effective in enhancing learning as students often lose focus and create disruptions in the classrooms. </w:t>
      </w:r>
      <w:r w:rsidR="0007773D" w:rsidRPr="00AB66FC">
        <w:t xml:space="preserve">This arrangement system does not promote student interactions as it is inclined to individual student development. </w:t>
      </w:r>
      <w:r w:rsidR="000B0A07">
        <w:t xml:space="preserve">In the observed class, the desks have been arranged in a U form with a row running down the middle. This form of arrangement is effective in facilitating </w:t>
      </w:r>
      <w:r w:rsidR="00840415">
        <w:t xml:space="preserve">the </w:t>
      </w:r>
      <w:r w:rsidR="000B0A07">
        <w:t xml:space="preserve">flow of ideas, expressions and thoughts. </w:t>
      </w:r>
      <w:r w:rsidR="005E7F5D">
        <w:t>It allows the student to have a clear view of the teacher</w:t>
      </w:r>
      <w:r w:rsidR="00840415">
        <w:t>,</w:t>
      </w:r>
      <w:r w:rsidR="005E7F5D">
        <w:t xml:space="preserve"> and </w:t>
      </w:r>
      <w:r w:rsidR="00840415">
        <w:t xml:space="preserve">it </w:t>
      </w:r>
      <w:r w:rsidR="005E7F5D">
        <w:t>is easy for the educator to control the c</w:t>
      </w:r>
      <w:r w:rsidR="00A735F5">
        <w:t xml:space="preserve">lass and walk around the class to help students who </w:t>
      </w:r>
      <w:r w:rsidR="00840415">
        <w:t>need</w:t>
      </w:r>
      <w:r w:rsidR="00A735F5">
        <w:t xml:space="preserve"> assistance. </w:t>
      </w:r>
    </w:p>
    <w:p w:rsidR="00167906" w:rsidRPr="00AB66FC" w:rsidRDefault="00211F20" w:rsidP="00FF1861">
      <w:pPr>
        <w:ind w:firstLine="720"/>
      </w:pPr>
      <w:r w:rsidRPr="00AB66FC">
        <w:t>The classroom</w:t>
      </w:r>
      <w:r w:rsidR="00840415">
        <w:t>'</w:t>
      </w:r>
      <w:r w:rsidRPr="00AB66FC">
        <w:t>s physical environment</w:t>
      </w:r>
      <w:r w:rsidR="00840415">
        <w:t>,</w:t>
      </w:r>
      <w:r w:rsidRPr="00AB66FC">
        <w:t xml:space="preserve"> be it the </w:t>
      </w:r>
      <w:r w:rsidR="00F54F68" w:rsidRPr="00AB66FC">
        <w:t>color</w:t>
      </w:r>
      <w:r w:rsidRPr="00AB66FC">
        <w:t xml:space="preserve">, </w:t>
      </w:r>
      <w:r w:rsidR="00840415">
        <w:t xml:space="preserve">a </w:t>
      </w:r>
      <w:r w:rsidRPr="00AB66FC">
        <w:t>system of arrangement or variety of details</w:t>
      </w:r>
      <w:r w:rsidR="00840415">
        <w:t>,</w:t>
      </w:r>
      <w:r w:rsidRPr="00AB66FC">
        <w:t xml:space="preserve"> contribute to student success. </w:t>
      </w:r>
      <w:r w:rsidR="0030342D" w:rsidRPr="00AB66FC">
        <w:t xml:space="preserve">When students first </w:t>
      </w:r>
      <w:r w:rsidR="00F54F68">
        <w:t xml:space="preserve">steps </w:t>
      </w:r>
      <w:r w:rsidR="0030342D" w:rsidRPr="00AB66FC">
        <w:t xml:space="preserve">into </w:t>
      </w:r>
      <w:r w:rsidR="00F54F68">
        <w:t>the</w:t>
      </w:r>
      <w:r w:rsidR="0030342D" w:rsidRPr="00AB66FC">
        <w:t xml:space="preserve"> classroom, the</w:t>
      </w:r>
      <w:r w:rsidR="00F938E5" w:rsidRPr="00AB66FC">
        <w:t>y judge the class</w:t>
      </w:r>
      <w:r w:rsidR="0030342D" w:rsidRPr="00AB66FC">
        <w:t xml:space="preserve"> based on the system of desk arrangement</w:t>
      </w:r>
      <w:r w:rsidR="00F938E5" w:rsidRPr="00AB66FC">
        <w:t>,</w:t>
      </w:r>
      <w:r w:rsidR="005B4F1D" w:rsidRPr="00AB66FC">
        <w:t xml:space="preserve"> and how the teacher has set the class. </w:t>
      </w:r>
      <w:r w:rsidR="00F9211B">
        <w:t>Therefore,</w:t>
      </w:r>
      <w:r w:rsidR="00840415">
        <w:t>the teacher has</w:t>
      </w:r>
      <w:r w:rsidR="003D727C">
        <w:t xml:space="preserve"> to choose an arrangement that best suits their class.</w:t>
      </w:r>
      <w:r w:rsidR="00DE1743" w:rsidRPr="00AB66FC">
        <w:t xml:space="preserve">Schools and classrooms ought to be a safe place safe and effective </w:t>
      </w:r>
      <w:r w:rsidR="00F938E5" w:rsidRPr="00AB66FC">
        <w:t>in</w:t>
      </w:r>
      <w:r w:rsidR="00DE1743" w:rsidRPr="00AB66FC">
        <w:t xml:space="preserve"> learning for all children. However, student intelligence cannot only be measure</w:t>
      </w:r>
      <w:r w:rsidR="00F938E5" w:rsidRPr="00AB66FC">
        <w:t>d</w:t>
      </w:r>
      <w:r w:rsidR="00DE1743" w:rsidRPr="00AB66FC">
        <w:t xml:space="preserve"> by academic achievement </w:t>
      </w:r>
      <w:r w:rsidR="00F938E5" w:rsidRPr="00AB66FC">
        <w:t>alone</w:t>
      </w:r>
      <w:r w:rsidR="00DE1743" w:rsidRPr="00AB66FC">
        <w:t xml:space="preserve">. </w:t>
      </w:r>
      <w:r w:rsidR="008370CA" w:rsidRPr="00AB66FC">
        <w:t>Behavior also plays a critical role in learning</w:t>
      </w:r>
      <w:r w:rsidR="006A25C6" w:rsidRPr="00AB66FC">
        <w:t xml:space="preserve"> for individual students and other students. </w:t>
      </w:r>
      <w:r w:rsidR="00F938E5" w:rsidRPr="00AB66FC">
        <w:t xml:space="preserve">Several </w:t>
      </w:r>
      <w:r w:rsidR="00FF1861" w:rsidRPr="00AB66FC">
        <w:t>behavioral</w:t>
      </w:r>
      <w:r w:rsidR="00F938E5" w:rsidRPr="00AB66FC">
        <w:t xml:space="preserve"> factors</w:t>
      </w:r>
      <w:r w:rsidR="006A25C6" w:rsidRPr="00AB66FC">
        <w:t xml:space="preserve"> can have an impact on the learning environment.</w:t>
      </w:r>
      <w:r w:rsidR="00957392" w:rsidRPr="00AB66FC">
        <w:t xml:space="preserve"> They include disruptive behavior, impulse control, </w:t>
      </w:r>
      <w:r w:rsidR="00DC20C8" w:rsidRPr="00AB66FC">
        <w:t xml:space="preserve">student motivation, </w:t>
      </w:r>
      <w:r w:rsidR="00957392" w:rsidRPr="00AB66FC">
        <w:t xml:space="preserve">and mental health disorders. </w:t>
      </w:r>
    </w:p>
    <w:p w:rsidR="00957392" w:rsidRPr="00AB66FC" w:rsidRDefault="00D97826" w:rsidP="00C92DD8">
      <w:r w:rsidRPr="00AB66FC">
        <w:tab/>
        <w:t>Disruptive behavio</w:t>
      </w:r>
      <w:r w:rsidR="00F938E5" w:rsidRPr="00AB66FC">
        <w:t>u</w:t>
      </w:r>
      <w:r w:rsidRPr="00AB66FC">
        <w:t xml:space="preserve">rs such as bullying and unnecessary talks </w:t>
      </w:r>
      <w:r w:rsidR="00840415">
        <w:t>hav</w:t>
      </w:r>
      <w:r w:rsidR="00CB4EE2" w:rsidRPr="00AB66FC">
        <w:t xml:space="preserve">e a negative effect </w:t>
      </w:r>
      <w:r w:rsidR="00840415">
        <w:t>on</w:t>
      </w:r>
      <w:r w:rsidR="00CB4EE2" w:rsidRPr="00AB66FC">
        <w:t xml:space="preserve"> the entire classroom. Disruptive students often display poor academic qualification</w:t>
      </w:r>
      <w:r w:rsidR="00840415">
        <w:t>s</w:t>
      </w:r>
      <w:r w:rsidR="00CB4EE2" w:rsidRPr="00AB66FC">
        <w:t xml:space="preserve"> as compared to those w</w:t>
      </w:r>
      <w:r w:rsidR="00CA7E0E" w:rsidRPr="00AB66FC">
        <w:t xml:space="preserve">ith </w:t>
      </w:r>
      <w:r w:rsidR="00F938E5" w:rsidRPr="00AB66FC">
        <w:t xml:space="preserve">an </w:t>
      </w:r>
      <w:r w:rsidR="00CA7E0E" w:rsidRPr="00AB66FC">
        <w:t xml:space="preserve">increased concentration in classrooms. </w:t>
      </w:r>
      <w:r w:rsidR="00FF1861">
        <w:t>For instance, in the observed classroom, a female student walks into class late when learning has already beg</w:t>
      </w:r>
      <w:r w:rsidR="00840415">
        <w:t>u</w:t>
      </w:r>
      <w:r w:rsidR="00FF1861">
        <w:t xml:space="preserve">n. </w:t>
      </w:r>
      <w:r w:rsidR="00D30F3C">
        <w:t xml:space="preserve">Other students are </w:t>
      </w:r>
      <w:r w:rsidR="00D30F3C">
        <w:lastRenderedPageBreak/>
        <w:t>distracted</w:t>
      </w:r>
      <w:r w:rsidR="00840415">
        <w:t>,</w:t>
      </w:r>
      <w:r w:rsidR="00D30F3C">
        <w:t xml:space="preserve"> and all the class attention is </w:t>
      </w:r>
      <w:r w:rsidR="00D30F3C" w:rsidRPr="00C27B03">
        <w:t>turned to her.</w:t>
      </w:r>
      <w:r w:rsidR="00E64DF8" w:rsidRPr="00AB66FC">
        <w:t xml:space="preserve">People are social creatures that require attention. </w:t>
      </w:r>
      <w:r w:rsidR="00120F71">
        <w:t>Some s</w:t>
      </w:r>
      <w:r w:rsidR="00E64DF8" w:rsidRPr="00AB66FC">
        <w:t>tudents</w:t>
      </w:r>
      <w:r w:rsidR="00120F71">
        <w:t xml:space="preserve">behavior are influenced by the need for </w:t>
      </w:r>
      <w:r w:rsidR="00E64DF8" w:rsidRPr="00AB66FC">
        <w:t>attention</w:t>
      </w:r>
      <w:r w:rsidR="00120F71">
        <w:t xml:space="preserve"> therefore they act in ways that attract attention to them.</w:t>
      </w:r>
      <w:r w:rsidR="00D709C3" w:rsidRPr="00AB66FC">
        <w:t xml:space="preserve">Impulse control has also been linked to learning and academic success. </w:t>
      </w:r>
      <w:r w:rsidR="00097344" w:rsidRPr="00AB66FC">
        <w:rPr>
          <w:color w:val="222222"/>
          <w:shd w:val="clear" w:color="auto" w:fill="FFFFFF"/>
        </w:rPr>
        <w:t>Tunmer and Hoover (2017</w:t>
      </w:r>
      <w:r w:rsidR="00AB4C72" w:rsidRPr="00AB66FC">
        <w:t>) assert that for children with low impulse control, it can be challenging to motivate themselves to learn which influences their overall academic succ</w:t>
      </w:r>
      <w:r w:rsidR="00AF45E2" w:rsidRPr="00AB66FC">
        <w:t>ess. Through rule setting, children can develop impulse control</w:t>
      </w:r>
      <w:r w:rsidR="00840415">
        <w:t>,</w:t>
      </w:r>
      <w:r w:rsidR="00AF45E2" w:rsidRPr="00AB66FC">
        <w:t xml:space="preserve"> which can be essential in achieving academic success. </w:t>
      </w:r>
      <w:r w:rsidR="008A2BA9" w:rsidRPr="00AB66FC">
        <w:t xml:space="preserve">Impulse control also </w:t>
      </w:r>
      <w:r w:rsidR="00DC20C8" w:rsidRPr="00AB66FC">
        <w:t>helps</w:t>
      </w:r>
      <w:r w:rsidR="008A2BA9" w:rsidRPr="00AB66FC">
        <w:t xml:space="preserve"> student</w:t>
      </w:r>
      <w:r w:rsidR="00F938E5" w:rsidRPr="00AB66FC">
        <w:t>s</w:t>
      </w:r>
      <w:r w:rsidR="008A2BA9" w:rsidRPr="00AB66FC">
        <w:t xml:space="preserve"> deal with frustrations that may develop due to the encounter of learning obstacles. </w:t>
      </w:r>
      <w:r w:rsidR="009B01DF" w:rsidRPr="00AB66FC">
        <w:t xml:space="preserve">When educators have to deal with a </w:t>
      </w:r>
      <w:r w:rsidR="00F938E5" w:rsidRPr="00AB66FC">
        <w:t>frustrated chil</w:t>
      </w:r>
      <w:r w:rsidR="009B01DF" w:rsidRPr="00AB66FC">
        <w:t xml:space="preserve">d, then other students fail to receive the educator’s attention. </w:t>
      </w:r>
      <w:r w:rsidR="00C85BEE" w:rsidRPr="00AB66FC">
        <w:t>Helping children develop coping strategies to deal with anger, frustrations and other emotional responses is part of developing impulse control at school and home.</w:t>
      </w:r>
    </w:p>
    <w:p w:rsidR="000D35F1" w:rsidRPr="00AB66FC" w:rsidRDefault="00D802C5" w:rsidP="00C92DD8">
      <w:r w:rsidRPr="00AB66FC">
        <w:tab/>
      </w:r>
      <w:r w:rsidR="0060489B" w:rsidRPr="00AB66FC">
        <w:t xml:space="preserve">Motivation is an essential element in learning. When students are not motivated to learn, it is difficult </w:t>
      </w:r>
      <w:r w:rsidR="00F938E5" w:rsidRPr="00AB66FC">
        <w:t xml:space="preserve">to influence their learning processes </w:t>
      </w:r>
      <w:r w:rsidR="0060489B" w:rsidRPr="00AB66FC">
        <w:t xml:space="preserve">even </w:t>
      </w:r>
      <w:r w:rsidR="00F938E5" w:rsidRPr="00AB66FC">
        <w:t xml:space="preserve">for </w:t>
      </w:r>
      <w:r w:rsidR="0060489B" w:rsidRPr="00AB66FC">
        <w:t>best educators</w:t>
      </w:r>
      <w:r w:rsidR="00F938E5" w:rsidRPr="00AB66FC">
        <w:t>.</w:t>
      </w:r>
      <w:r w:rsidR="00BE208D" w:rsidRPr="00AB66FC">
        <w:t>Motivation determines whether does his or her homework, seek</w:t>
      </w:r>
      <w:r w:rsidR="00840415">
        <w:t>s</w:t>
      </w:r>
      <w:r w:rsidR="00BE208D" w:rsidRPr="00AB66FC">
        <w:t xml:space="preserve"> additional help or concentrate in class. </w:t>
      </w:r>
      <w:r w:rsidR="00EF7D4D" w:rsidRPr="00AB66FC">
        <w:t xml:space="preserve">Unmotivated children often tend to perform poorly when compared to motivated students. </w:t>
      </w:r>
      <w:r w:rsidR="008E6AF2" w:rsidRPr="00AB66FC">
        <w:rPr>
          <w:color w:val="222222"/>
          <w:shd w:val="clear" w:color="auto" w:fill="FFFFFF"/>
        </w:rPr>
        <w:t>Collins et al. (2016)</w:t>
      </w:r>
      <w:r w:rsidR="00EF7D4D" w:rsidRPr="00AB66FC">
        <w:t xml:space="preserve"> argue that students who are internally motivated</w:t>
      </w:r>
      <w:r w:rsidR="00A6660C" w:rsidRPr="00AB66FC">
        <w:t xml:space="preserve"> excel than those who need external motivation in </w:t>
      </w:r>
      <w:r w:rsidR="00F94CE9" w:rsidRPr="00AB66FC">
        <w:t xml:space="preserve">the </w:t>
      </w:r>
      <w:r w:rsidR="00A6660C" w:rsidRPr="00AB66FC">
        <w:t>form of rewards and punishments.</w:t>
      </w:r>
    </w:p>
    <w:p w:rsidR="00F63B12" w:rsidRPr="00AB66FC" w:rsidRDefault="00AF4AE6" w:rsidP="00F94CE9">
      <w:pPr>
        <w:ind w:firstLine="720"/>
      </w:pPr>
      <w:r w:rsidRPr="00AB66FC">
        <w:t>A successful learning environment supports educators and students as they navigate through the behavio</w:t>
      </w:r>
      <w:r w:rsidR="00F94CE9" w:rsidRPr="00AB66FC">
        <w:t>u</w:t>
      </w:r>
      <w:r w:rsidRPr="00AB66FC">
        <w:t>ral, social and emotional context of the school and classroom. From setting clear behavio</w:t>
      </w:r>
      <w:r w:rsidR="00F94CE9" w:rsidRPr="00AB66FC">
        <w:t>u</w:t>
      </w:r>
      <w:r w:rsidRPr="00AB66FC">
        <w:t xml:space="preserve">ral expectations to encouraging and enhancing family engagement, educators are responsible for a range of factors that affect student learning and motivation. </w:t>
      </w:r>
    </w:p>
    <w:p w:rsidR="00F63B12" w:rsidRPr="00AB66FC" w:rsidRDefault="00F63B12">
      <w:pPr>
        <w:spacing w:line="240" w:lineRule="auto"/>
      </w:pPr>
      <w:r w:rsidRPr="00AB66FC">
        <w:br w:type="page"/>
      </w:r>
    </w:p>
    <w:p w:rsidR="00D53717" w:rsidRPr="00AB66FC" w:rsidRDefault="00F63B12" w:rsidP="00C54EA2">
      <w:pPr>
        <w:jc w:val="center"/>
      </w:pPr>
      <w:r w:rsidRPr="00AB66FC">
        <w:lastRenderedPageBreak/>
        <w:t>References</w:t>
      </w:r>
    </w:p>
    <w:p w:rsidR="00FE33A9" w:rsidRPr="00AB66FC" w:rsidRDefault="00FE33A9" w:rsidP="00C20C91">
      <w:pPr>
        <w:ind w:left="720" w:hanging="720"/>
      </w:pPr>
      <w:r w:rsidRPr="00AB66FC">
        <w:rPr>
          <w:color w:val="222222"/>
          <w:shd w:val="clear" w:color="auto" w:fill="FFFFFF"/>
        </w:rPr>
        <w:t>Collins, T. A., Cook, C. R., Dart, E. H., Socie, D. G., Renshaw, T. L., &amp; Long, A. C. (2016). Improving classroom engagement among high school students with disruptive behavior: Evaluation of the class pass intervention. </w:t>
      </w:r>
      <w:r w:rsidRPr="00AB66FC">
        <w:rPr>
          <w:i/>
          <w:iCs/>
          <w:color w:val="222222"/>
          <w:shd w:val="clear" w:color="auto" w:fill="FFFFFF"/>
        </w:rPr>
        <w:t>Psychology in the Schools</w:t>
      </w:r>
      <w:r w:rsidRPr="00AB66FC">
        <w:rPr>
          <w:color w:val="222222"/>
          <w:shd w:val="clear" w:color="auto" w:fill="FFFFFF"/>
        </w:rPr>
        <w:t>, </w:t>
      </w:r>
      <w:r w:rsidRPr="00AB66FC">
        <w:rPr>
          <w:i/>
          <w:iCs/>
          <w:color w:val="222222"/>
          <w:shd w:val="clear" w:color="auto" w:fill="FFFFFF"/>
        </w:rPr>
        <w:t>53</w:t>
      </w:r>
      <w:r w:rsidRPr="00AB66FC">
        <w:rPr>
          <w:color w:val="222222"/>
          <w:shd w:val="clear" w:color="auto" w:fill="FFFFFF"/>
        </w:rPr>
        <w:t>(2), 204-219.</w:t>
      </w:r>
    </w:p>
    <w:p w:rsidR="00FE33A9" w:rsidRPr="00AB66FC" w:rsidRDefault="00FE33A9" w:rsidP="00C54EA2">
      <w:pPr>
        <w:ind w:left="720" w:hanging="720"/>
        <w:rPr>
          <w:color w:val="222222"/>
          <w:shd w:val="clear" w:color="auto" w:fill="FFFFFF"/>
        </w:rPr>
      </w:pPr>
      <w:r w:rsidRPr="00AB66FC">
        <w:rPr>
          <w:color w:val="222222"/>
          <w:shd w:val="clear" w:color="auto" w:fill="FFFFFF"/>
        </w:rPr>
        <w:t>De Ridder, D. T., &amp;Lensvelt-Mulders, G. (2018). Taking stock of self-control: A meta-analysis of how trait self-control relates to a wide range of behaviors. In </w:t>
      </w:r>
      <w:r w:rsidRPr="00AB66FC">
        <w:rPr>
          <w:i/>
          <w:iCs/>
          <w:color w:val="222222"/>
          <w:shd w:val="clear" w:color="auto" w:fill="FFFFFF"/>
        </w:rPr>
        <w:t>Self-Regulation and Self-Control</w:t>
      </w:r>
      <w:r w:rsidRPr="00AB66FC">
        <w:rPr>
          <w:color w:val="222222"/>
          <w:shd w:val="clear" w:color="auto" w:fill="FFFFFF"/>
        </w:rPr>
        <w:t> (pp. 221-274). Routledge.</w:t>
      </w:r>
    </w:p>
    <w:p w:rsidR="00FE33A9" w:rsidRPr="00AB66FC" w:rsidRDefault="00FE33A9" w:rsidP="00C20C91">
      <w:pPr>
        <w:ind w:left="720" w:hanging="720"/>
      </w:pPr>
      <w:r w:rsidRPr="00AB66FC">
        <w:rPr>
          <w:color w:val="222222"/>
          <w:shd w:val="clear" w:color="auto" w:fill="FFFFFF"/>
        </w:rPr>
        <w:t>Deighton, J., Humphrey, N., Belsky, J., Boehnke, J., Vostanis, P., &amp;Patalay, P. (2018). Longitudinal pathways between mental health difficulties and academic performance during middle childhood and early adolescence. </w:t>
      </w:r>
      <w:r w:rsidRPr="00AB66FC">
        <w:rPr>
          <w:i/>
          <w:iCs/>
          <w:color w:val="222222"/>
          <w:shd w:val="clear" w:color="auto" w:fill="FFFFFF"/>
        </w:rPr>
        <w:t>British Journal of Developmental Psychology</w:t>
      </w:r>
      <w:r w:rsidRPr="00AB66FC">
        <w:rPr>
          <w:color w:val="222222"/>
          <w:shd w:val="clear" w:color="auto" w:fill="FFFFFF"/>
        </w:rPr>
        <w:t>, </w:t>
      </w:r>
      <w:r w:rsidRPr="00AB66FC">
        <w:rPr>
          <w:i/>
          <w:iCs/>
          <w:color w:val="222222"/>
          <w:shd w:val="clear" w:color="auto" w:fill="FFFFFF"/>
        </w:rPr>
        <w:t>36</w:t>
      </w:r>
      <w:r w:rsidRPr="00AB66FC">
        <w:rPr>
          <w:color w:val="222222"/>
          <w:shd w:val="clear" w:color="auto" w:fill="FFFFFF"/>
        </w:rPr>
        <w:t>(1), 110-126.</w:t>
      </w:r>
    </w:p>
    <w:p w:rsidR="00FE33A9" w:rsidRPr="00AB66FC" w:rsidRDefault="00FE33A9" w:rsidP="00C54EA2">
      <w:pPr>
        <w:ind w:left="720" w:hanging="720"/>
      </w:pPr>
      <w:r w:rsidRPr="00AB66FC">
        <w:rPr>
          <w:color w:val="222222"/>
          <w:shd w:val="clear" w:color="auto" w:fill="FFFFFF"/>
        </w:rPr>
        <w:t>DeVries, J. M., Rathmann, K., &amp; Gebhardt, M. (2018). How does social behavior relate to both grades and achievement scores? </w:t>
      </w:r>
      <w:r w:rsidRPr="00AB66FC">
        <w:rPr>
          <w:i/>
          <w:iCs/>
          <w:color w:val="222222"/>
          <w:shd w:val="clear" w:color="auto" w:fill="FFFFFF"/>
        </w:rPr>
        <w:t>Frontiers in psychology</w:t>
      </w:r>
      <w:r w:rsidRPr="00AB66FC">
        <w:rPr>
          <w:color w:val="222222"/>
          <w:shd w:val="clear" w:color="auto" w:fill="FFFFFF"/>
        </w:rPr>
        <w:t>, </w:t>
      </w:r>
      <w:r w:rsidRPr="00AB66FC">
        <w:rPr>
          <w:i/>
          <w:iCs/>
          <w:color w:val="222222"/>
          <w:shd w:val="clear" w:color="auto" w:fill="FFFFFF"/>
        </w:rPr>
        <w:t>9</w:t>
      </w:r>
      <w:r w:rsidRPr="00AB66FC">
        <w:rPr>
          <w:color w:val="222222"/>
          <w:shd w:val="clear" w:color="auto" w:fill="FFFFFF"/>
        </w:rPr>
        <w:t>, 857.</w:t>
      </w:r>
    </w:p>
    <w:p w:rsidR="00FE33A9" w:rsidRPr="00AB66FC" w:rsidRDefault="00FE33A9" w:rsidP="00C20C91">
      <w:pPr>
        <w:ind w:left="720" w:hanging="720"/>
        <w:rPr>
          <w:color w:val="222222"/>
          <w:shd w:val="clear" w:color="auto" w:fill="FFFFFF"/>
        </w:rPr>
      </w:pPr>
      <w:r w:rsidRPr="00AB66FC">
        <w:rPr>
          <w:color w:val="222222"/>
          <w:shd w:val="clear" w:color="auto" w:fill="FFFFFF"/>
        </w:rPr>
        <w:t>Hagger, M. S., &amp; Hamilton, K. (2019). Grit and self‐discipline as predictors of effort and academic attainment. </w:t>
      </w:r>
      <w:r w:rsidRPr="00AB66FC">
        <w:rPr>
          <w:i/>
          <w:iCs/>
          <w:color w:val="222222"/>
          <w:shd w:val="clear" w:color="auto" w:fill="FFFFFF"/>
        </w:rPr>
        <w:t>British Journal of Educational Psychology</w:t>
      </w:r>
      <w:r w:rsidRPr="00AB66FC">
        <w:rPr>
          <w:color w:val="222222"/>
          <w:shd w:val="clear" w:color="auto" w:fill="FFFFFF"/>
        </w:rPr>
        <w:t>, </w:t>
      </w:r>
      <w:r w:rsidRPr="00AB66FC">
        <w:rPr>
          <w:i/>
          <w:iCs/>
          <w:color w:val="222222"/>
          <w:shd w:val="clear" w:color="auto" w:fill="FFFFFF"/>
        </w:rPr>
        <w:t>89</w:t>
      </w:r>
      <w:r w:rsidRPr="00AB66FC">
        <w:rPr>
          <w:color w:val="222222"/>
          <w:shd w:val="clear" w:color="auto" w:fill="FFFFFF"/>
        </w:rPr>
        <w:t>(2), 324-342.</w:t>
      </w:r>
    </w:p>
    <w:p w:rsidR="00FE33A9" w:rsidRPr="00AB66FC" w:rsidRDefault="00FE33A9" w:rsidP="00C20C91">
      <w:pPr>
        <w:ind w:left="720" w:hanging="720"/>
        <w:rPr>
          <w:color w:val="222222"/>
          <w:shd w:val="clear" w:color="auto" w:fill="FFFFFF"/>
        </w:rPr>
      </w:pPr>
      <w:r w:rsidRPr="00AB66FC">
        <w:rPr>
          <w:color w:val="222222"/>
          <w:shd w:val="clear" w:color="auto" w:fill="FFFFFF"/>
        </w:rPr>
        <w:t xml:space="preserve">Martinez, A., Mcmahon, S. D., Coker, C., &amp; Keys, C. B. (2016). Teacher behavioral practices: Relations to student risk </w:t>
      </w:r>
      <w:bookmarkStart w:id="0" w:name="_GoBack"/>
      <w:bookmarkEnd w:id="0"/>
      <w:r w:rsidRPr="00AB66FC">
        <w:rPr>
          <w:color w:val="222222"/>
          <w:shd w:val="clear" w:color="auto" w:fill="FFFFFF"/>
        </w:rPr>
        <w:t>behaviors, learning barriers, and school climate. </w:t>
      </w:r>
      <w:r w:rsidRPr="00AB66FC">
        <w:rPr>
          <w:i/>
          <w:iCs/>
          <w:color w:val="222222"/>
          <w:shd w:val="clear" w:color="auto" w:fill="FFFFFF"/>
        </w:rPr>
        <w:t>Psychology in the Schools</w:t>
      </w:r>
      <w:r w:rsidRPr="00AB66FC">
        <w:rPr>
          <w:color w:val="222222"/>
          <w:shd w:val="clear" w:color="auto" w:fill="FFFFFF"/>
        </w:rPr>
        <w:t>, </w:t>
      </w:r>
      <w:r w:rsidRPr="00AB66FC">
        <w:rPr>
          <w:i/>
          <w:iCs/>
          <w:color w:val="222222"/>
          <w:shd w:val="clear" w:color="auto" w:fill="FFFFFF"/>
        </w:rPr>
        <w:t>53</w:t>
      </w:r>
      <w:r w:rsidRPr="00AB66FC">
        <w:rPr>
          <w:color w:val="222222"/>
          <w:shd w:val="clear" w:color="auto" w:fill="FFFFFF"/>
        </w:rPr>
        <w:t>(8), 817-830.</w:t>
      </w:r>
    </w:p>
    <w:p w:rsidR="00FE33A9" w:rsidRPr="00AB66FC" w:rsidRDefault="00FE33A9" w:rsidP="00C20C91">
      <w:pPr>
        <w:ind w:left="720" w:hanging="720"/>
        <w:rPr>
          <w:color w:val="222222"/>
          <w:shd w:val="clear" w:color="auto" w:fill="FFFFFF"/>
        </w:rPr>
      </w:pPr>
      <w:r w:rsidRPr="00AB66FC">
        <w:rPr>
          <w:color w:val="222222"/>
          <w:shd w:val="clear" w:color="auto" w:fill="FFFFFF"/>
        </w:rPr>
        <w:t>McLafferty, M., Lapsley, C. R., Ennis, E., Armour, C., Murphy, S., Bunting, B. P., ... &amp; O'Neill, S. M. (2017). Mental health, behavioural problems and treatment-seeking among students commencing university in Northern Ireland. </w:t>
      </w:r>
      <w:r w:rsidRPr="00AB66FC">
        <w:rPr>
          <w:i/>
          <w:iCs/>
          <w:color w:val="222222"/>
          <w:shd w:val="clear" w:color="auto" w:fill="FFFFFF"/>
        </w:rPr>
        <w:t>PloS one</w:t>
      </w:r>
      <w:r w:rsidRPr="00AB66FC">
        <w:rPr>
          <w:color w:val="222222"/>
          <w:shd w:val="clear" w:color="auto" w:fill="FFFFFF"/>
        </w:rPr>
        <w:t>, </w:t>
      </w:r>
      <w:r w:rsidRPr="00AB66FC">
        <w:rPr>
          <w:i/>
          <w:iCs/>
          <w:color w:val="222222"/>
          <w:shd w:val="clear" w:color="auto" w:fill="FFFFFF"/>
        </w:rPr>
        <w:t>12</w:t>
      </w:r>
      <w:r w:rsidRPr="00AB66FC">
        <w:rPr>
          <w:color w:val="222222"/>
          <w:shd w:val="clear" w:color="auto" w:fill="FFFFFF"/>
        </w:rPr>
        <w:t>(12), e0188785.</w:t>
      </w:r>
    </w:p>
    <w:p w:rsidR="00FE33A9" w:rsidRPr="00AB66FC" w:rsidRDefault="00FE33A9" w:rsidP="00C20C91">
      <w:pPr>
        <w:ind w:left="720" w:hanging="720"/>
        <w:rPr>
          <w:color w:val="222222"/>
          <w:shd w:val="clear" w:color="auto" w:fill="FFFFFF"/>
        </w:rPr>
      </w:pPr>
      <w:r w:rsidRPr="00AB66FC">
        <w:rPr>
          <w:color w:val="222222"/>
          <w:shd w:val="clear" w:color="auto" w:fill="FFFFFF"/>
        </w:rPr>
        <w:t>Tunmer, W. E., &amp; Hoover, W. A. (2017). Cognitive and linguistic factors in learning to read. In </w:t>
      </w:r>
      <w:r w:rsidRPr="00AB66FC">
        <w:rPr>
          <w:i/>
          <w:iCs/>
          <w:color w:val="222222"/>
          <w:shd w:val="clear" w:color="auto" w:fill="FFFFFF"/>
        </w:rPr>
        <w:t>Reading acquisition</w:t>
      </w:r>
      <w:r w:rsidRPr="00AB66FC">
        <w:rPr>
          <w:color w:val="222222"/>
          <w:shd w:val="clear" w:color="auto" w:fill="FFFFFF"/>
        </w:rPr>
        <w:t> (pp. 175-214). Routledge.</w:t>
      </w:r>
    </w:p>
    <w:sectPr w:rsidR="00FE33A9" w:rsidRPr="00AB66FC"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942" w:rsidRDefault="00DB6942" w:rsidP="004D6A5D">
      <w:pPr>
        <w:spacing w:line="240" w:lineRule="auto"/>
      </w:pPr>
      <w:r>
        <w:separator/>
      </w:r>
    </w:p>
  </w:endnote>
  <w:endnote w:type="continuationSeparator" w:id="1">
    <w:p w:rsidR="00DB6942" w:rsidRDefault="00DB6942"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942" w:rsidRDefault="00DB6942" w:rsidP="004D6A5D">
      <w:pPr>
        <w:spacing w:line="240" w:lineRule="auto"/>
      </w:pPr>
      <w:r>
        <w:separator/>
      </w:r>
    </w:p>
  </w:footnote>
  <w:footnote w:type="continuationSeparator" w:id="1">
    <w:p w:rsidR="00DB6942" w:rsidRDefault="00DB6942"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6F23EC" w:rsidP="00CB5B41">
    <w:pPr>
      <w:pStyle w:val="Header"/>
    </w:pPr>
    <w:r>
      <w:t>THE RELATIONSHP BETWEEN BEHAVIOR AND DEVELOPMENT</w:t>
    </w:r>
    <w:r w:rsidR="00CB5B41">
      <w:tab/>
    </w:r>
    <w:r w:rsidR="005C761B">
      <w:fldChar w:fldCharType="begin"/>
    </w:r>
    <w:r w:rsidR="00CB5B41">
      <w:instrText xml:space="preserve"> PAGE   \* MERGEFORMAT </w:instrText>
    </w:r>
    <w:r w:rsidR="005C761B">
      <w:fldChar w:fldCharType="separate"/>
    </w:r>
    <w:r w:rsidR="00C27B03">
      <w:rPr>
        <w:noProof/>
      </w:rPr>
      <w:t>6</w:t>
    </w:r>
    <w:r w:rsidR="005C761B">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6F23EC">
      <w:t>THE RELATIONSHIP BETWEEN BEHAVIOR AND DEVELOPMENT</w:t>
    </w:r>
    <w:r>
      <w:tab/>
    </w:r>
    <w:r w:rsidR="005C761B">
      <w:fldChar w:fldCharType="begin"/>
    </w:r>
    <w:r>
      <w:instrText xml:space="preserve"> PAGE   \* MERGEFORMAT </w:instrText>
    </w:r>
    <w:r w:rsidR="005C761B">
      <w:fldChar w:fldCharType="separate"/>
    </w:r>
    <w:r w:rsidR="00C27B03">
      <w:rPr>
        <w:noProof/>
      </w:rPr>
      <w:t>1</w:t>
    </w:r>
    <w:r w:rsidR="005C761B">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CwsDQztzA2MQeS5ko6SsGpxcWZ+XkgBUa1ACdr/sUsAAAA"/>
  </w:docVars>
  <w:rsids>
    <w:rsidRoot w:val="006F23EC"/>
    <w:rsid w:val="000417A5"/>
    <w:rsid w:val="0005407D"/>
    <w:rsid w:val="0007773D"/>
    <w:rsid w:val="00093886"/>
    <w:rsid w:val="00097344"/>
    <w:rsid w:val="000B0A07"/>
    <w:rsid w:val="000D35F1"/>
    <w:rsid w:val="000E1322"/>
    <w:rsid w:val="0011286C"/>
    <w:rsid w:val="00120F71"/>
    <w:rsid w:val="00131BE6"/>
    <w:rsid w:val="00141F19"/>
    <w:rsid w:val="00143C7C"/>
    <w:rsid w:val="00147B6B"/>
    <w:rsid w:val="00147F2D"/>
    <w:rsid w:val="00161614"/>
    <w:rsid w:val="00166EA5"/>
    <w:rsid w:val="00167906"/>
    <w:rsid w:val="00185523"/>
    <w:rsid w:val="001A4A64"/>
    <w:rsid w:val="001A744D"/>
    <w:rsid w:val="001D17B9"/>
    <w:rsid w:val="00202434"/>
    <w:rsid w:val="00207C70"/>
    <w:rsid w:val="00210515"/>
    <w:rsid w:val="00210EF7"/>
    <w:rsid w:val="00211F20"/>
    <w:rsid w:val="002472B5"/>
    <w:rsid w:val="00256793"/>
    <w:rsid w:val="00263108"/>
    <w:rsid w:val="002A0F7A"/>
    <w:rsid w:val="002D3533"/>
    <w:rsid w:val="002E339B"/>
    <w:rsid w:val="0030342D"/>
    <w:rsid w:val="00323E3B"/>
    <w:rsid w:val="00335AA5"/>
    <w:rsid w:val="00347139"/>
    <w:rsid w:val="00375621"/>
    <w:rsid w:val="003773A9"/>
    <w:rsid w:val="00392F80"/>
    <w:rsid w:val="003B382E"/>
    <w:rsid w:val="003D727C"/>
    <w:rsid w:val="00400826"/>
    <w:rsid w:val="004725C2"/>
    <w:rsid w:val="00485D1F"/>
    <w:rsid w:val="004B2AC3"/>
    <w:rsid w:val="004B407B"/>
    <w:rsid w:val="004D2682"/>
    <w:rsid w:val="004D5B09"/>
    <w:rsid w:val="004D6A5D"/>
    <w:rsid w:val="004F14D4"/>
    <w:rsid w:val="0052781D"/>
    <w:rsid w:val="00531174"/>
    <w:rsid w:val="00534DFF"/>
    <w:rsid w:val="00552966"/>
    <w:rsid w:val="0056682B"/>
    <w:rsid w:val="00572B53"/>
    <w:rsid w:val="0059639B"/>
    <w:rsid w:val="005A1087"/>
    <w:rsid w:val="005B4F1D"/>
    <w:rsid w:val="005C69F1"/>
    <w:rsid w:val="005C761B"/>
    <w:rsid w:val="005C7C6B"/>
    <w:rsid w:val="005E7F5D"/>
    <w:rsid w:val="00603D4C"/>
    <w:rsid w:val="0060489B"/>
    <w:rsid w:val="00642788"/>
    <w:rsid w:val="00650D57"/>
    <w:rsid w:val="00661385"/>
    <w:rsid w:val="00664544"/>
    <w:rsid w:val="006A25C6"/>
    <w:rsid w:val="006A3710"/>
    <w:rsid w:val="006C7F1C"/>
    <w:rsid w:val="006F23EC"/>
    <w:rsid w:val="007020B2"/>
    <w:rsid w:val="007437DC"/>
    <w:rsid w:val="00750D8B"/>
    <w:rsid w:val="00755FD7"/>
    <w:rsid w:val="00765378"/>
    <w:rsid w:val="0077123E"/>
    <w:rsid w:val="00773530"/>
    <w:rsid w:val="00775A40"/>
    <w:rsid w:val="007761F9"/>
    <w:rsid w:val="00784060"/>
    <w:rsid w:val="0078758F"/>
    <w:rsid w:val="00794799"/>
    <w:rsid w:val="007B58C1"/>
    <w:rsid w:val="007D1B5A"/>
    <w:rsid w:val="007E0BE3"/>
    <w:rsid w:val="00810108"/>
    <w:rsid w:val="0081052E"/>
    <w:rsid w:val="00817166"/>
    <w:rsid w:val="008330F0"/>
    <w:rsid w:val="00833AEB"/>
    <w:rsid w:val="008370CA"/>
    <w:rsid w:val="00840415"/>
    <w:rsid w:val="008976BF"/>
    <w:rsid w:val="008A2BA9"/>
    <w:rsid w:val="008A5926"/>
    <w:rsid w:val="008A66DA"/>
    <w:rsid w:val="008C6FD8"/>
    <w:rsid w:val="008E6AF2"/>
    <w:rsid w:val="00957392"/>
    <w:rsid w:val="009602C6"/>
    <w:rsid w:val="009647D1"/>
    <w:rsid w:val="0098066D"/>
    <w:rsid w:val="009866ED"/>
    <w:rsid w:val="009A39E6"/>
    <w:rsid w:val="009A3E49"/>
    <w:rsid w:val="009B01DF"/>
    <w:rsid w:val="009D2700"/>
    <w:rsid w:val="009D2DB5"/>
    <w:rsid w:val="00A01632"/>
    <w:rsid w:val="00A06236"/>
    <w:rsid w:val="00A20F25"/>
    <w:rsid w:val="00A31FD9"/>
    <w:rsid w:val="00A4002B"/>
    <w:rsid w:val="00A4068C"/>
    <w:rsid w:val="00A64083"/>
    <w:rsid w:val="00A6660C"/>
    <w:rsid w:val="00A735F5"/>
    <w:rsid w:val="00A80762"/>
    <w:rsid w:val="00AB4C72"/>
    <w:rsid w:val="00AB66FC"/>
    <w:rsid w:val="00AE7DB2"/>
    <w:rsid w:val="00AF45E2"/>
    <w:rsid w:val="00AF4AE6"/>
    <w:rsid w:val="00B13405"/>
    <w:rsid w:val="00B36BF8"/>
    <w:rsid w:val="00B468AC"/>
    <w:rsid w:val="00B50ADA"/>
    <w:rsid w:val="00B77E68"/>
    <w:rsid w:val="00B85C27"/>
    <w:rsid w:val="00B872D4"/>
    <w:rsid w:val="00BC0FA3"/>
    <w:rsid w:val="00BE208D"/>
    <w:rsid w:val="00BF61EE"/>
    <w:rsid w:val="00C00033"/>
    <w:rsid w:val="00C11C81"/>
    <w:rsid w:val="00C178B3"/>
    <w:rsid w:val="00C20C91"/>
    <w:rsid w:val="00C27B03"/>
    <w:rsid w:val="00C3666A"/>
    <w:rsid w:val="00C525CA"/>
    <w:rsid w:val="00C54EA2"/>
    <w:rsid w:val="00C641D0"/>
    <w:rsid w:val="00C8089D"/>
    <w:rsid w:val="00C85BEE"/>
    <w:rsid w:val="00C86D5F"/>
    <w:rsid w:val="00C92DD8"/>
    <w:rsid w:val="00C94678"/>
    <w:rsid w:val="00C96E8E"/>
    <w:rsid w:val="00CA2028"/>
    <w:rsid w:val="00CA7E0E"/>
    <w:rsid w:val="00CB4EE2"/>
    <w:rsid w:val="00CB5B41"/>
    <w:rsid w:val="00CD1AFC"/>
    <w:rsid w:val="00CD4EE1"/>
    <w:rsid w:val="00D15010"/>
    <w:rsid w:val="00D17D0F"/>
    <w:rsid w:val="00D30F3C"/>
    <w:rsid w:val="00D53717"/>
    <w:rsid w:val="00D709C3"/>
    <w:rsid w:val="00D7752B"/>
    <w:rsid w:val="00D802C5"/>
    <w:rsid w:val="00D87887"/>
    <w:rsid w:val="00D97826"/>
    <w:rsid w:val="00DA202E"/>
    <w:rsid w:val="00DB6942"/>
    <w:rsid w:val="00DC20C8"/>
    <w:rsid w:val="00DE1500"/>
    <w:rsid w:val="00DE1743"/>
    <w:rsid w:val="00DE245D"/>
    <w:rsid w:val="00E0246A"/>
    <w:rsid w:val="00E15235"/>
    <w:rsid w:val="00E178C0"/>
    <w:rsid w:val="00E64DF8"/>
    <w:rsid w:val="00E7228F"/>
    <w:rsid w:val="00E72A10"/>
    <w:rsid w:val="00E83BED"/>
    <w:rsid w:val="00E90EA0"/>
    <w:rsid w:val="00E96432"/>
    <w:rsid w:val="00EA193D"/>
    <w:rsid w:val="00EE7B66"/>
    <w:rsid w:val="00EF17E1"/>
    <w:rsid w:val="00EF2EB8"/>
    <w:rsid w:val="00EF7D4D"/>
    <w:rsid w:val="00F40FAF"/>
    <w:rsid w:val="00F46561"/>
    <w:rsid w:val="00F53F4D"/>
    <w:rsid w:val="00F54F68"/>
    <w:rsid w:val="00F6092E"/>
    <w:rsid w:val="00F63AEE"/>
    <w:rsid w:val="00F63B12"/>
    <w:rsid w:val="00F7380A"/>
    <w:rsid w:val="00F910D9"/>
    <w:rsid w:val="00F9211B"/>
    <w:rsid w:val="00F923B5"/>
    <w:rsid w:val="00F938E5"/>
    <w:rsid w:val="00F94CE9"/>
    <w:rsid w:val="00FD6804"/>
    <w:rsid w:val="00FE33A9"/>
    <w:rsid w:val="00FE5206"/>
    <w:rsid w:val="00FF1861"/>
    <w:rsid w:val="00FF71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166"/>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nso\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B54B65C-A102-4992-A926-F1A9EB437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7</Pages>
  <Words>1745</Words>
  <Characters>9950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2019-12-08T15:22:00Z</dcterms:created>
  <dcterms:modified xsi:type="dcterms:W3CDTF">2019-12-08T15:22:00Z</dcterms:modified>
</cp:coreProperties>
</file>